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infantil/playground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bairro, para que as crianças possam usufruir de um espaço de lazer e entretenimento, uma vez que trata-se de um bairro distante do centro da cidade, o que limita o acesso a outros tipos de entretenimento. Não obstante, o parquinho infantil é uma forma saudável e propícia para que as crianças possam brincar, interagir.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