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conclusão das obras de pavimentação das vielas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passou por obras de concretamento em suas vielas que cruzam as ruas do bairro, porém, restam algumas vielas a serem concluídas.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