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capina e limpeza da Área Verde na Rua Dois,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pelo fato de o matagal na referida localidade estar alto, propiciando a proliferação de insetos e de animais peçonhentos, que colocam em risco a saúde das famílias que ali residem.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