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infantil/playground, no bairro São João, na Rua Três Corações, próximo à Escola Municipal Anathalia de Lourdes Camanducaia.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pais moradores do referido bairro. Não obstante deve-se ainda considerar que por tratar-se de um bairro distante do centro da cidade, o acesso é limitado a esse tipo de diversão, diga-se de passagem, bastante saudável para o entretenimento das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