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grade de proteção na calçada, ao lado da Área de Lazer, acima do campo de futebol, localizado na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pais das crianças que frequentam a referida Área de Lazer, uma vez que são recorrentes as quedas com consequentes ferimentos devido à ausência de grade.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