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análise das condições de um terreno baldio localizado ao final da Rua Elácio Gissoni, no Bairro Faisqueira, no sentido de notificar o proprietário para realizar a devida limpeza, com a retirada do lixo e capina do mato que cobre toda a extensão do referido terreno.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do bairro Faisqueira, que relataram junto a este vereador que o local está coberto pelo mato e servindo de depósito de lixo, o que propicia  a proliferação de insetos e animais nocivos. Além do que o local serve também como refúgio de jovens usuários de drogas, razão pela qual solicito do departamento municipal de fiscalização e posturas,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