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616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redutores de velocidade na Avenida Coronel Mauro Rezende Brito no bairro Passaredo.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moradores, devido ao fluxo intenso de veículos que hoje circula pela via, se faz necessária a construção de redutores de velocidade. Com a melhoria do calçamento  da rua,  os motoristas trafegam pela citada via em alta velocidade, trazendo, desta forma, riscos aos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