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asfalto em toda 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recuperação do asfalto do referido bairro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