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do bairro do Cristal.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