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lixeiras rurais na MG-179 na altura do KM 100, em frente ao criadouro de cachorros para a comunidade do local, no sentido Alfenas.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desta localidade reclamam da falta de lixeiras, fazendo com que muitas vezes os lixos fiquem espalhados pelo local. Com a falta de lixeiras, os sacos com lixos ficam expostos ao ataque de cães e gatos.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