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 dos proprietários de lotes situados no bairro Paraty, para a construção de calçadas em seus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Paraty, reclamam que devido a falta de calçada nos lotes, eles muitas vezes precisam caminhar pelas ruas, ficando sujeitos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