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Sebastião Teodoro Ribeiro,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mato alto nas guias e calçadas, fazendo proliferar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