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fiscalização e notificação dos proprietários dos lotes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existem diversos terrenos ocupados pelo mato, causando o aparecimento de insetos e de animais peçonhentos, trazendo riscos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