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522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para instalação de travessia elevada para pedestre na Avenida Vereador Antônio da Costa Rios, na altura do nº 322, enfrente ao SESI/SENAI.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Nesta localidade da avenida o trânsito de veículos e pedestres são intensos, não obstante, há uma unidade do SESI /SENAI. Neste trecho da avenida, os veículos trafegam em alta velocidade, gerando riscos consideráveis para as pessoas que atravessam a via, uma vez que, os veículos não param, tornando a travessia muito difícil, inclusive para crianças que frequentam o SESI.</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março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março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