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no meio-fio na Rua Três Corações, ao lado do nº 145.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Três Corações reclamam que o meio-fio no local, que fica ao lado da casa nº 145 está deteriorado, impedindo o escoamento da água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