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visando proibir o tráfego de caminhões de grande porte  pelas Ruas Alberto Paciulli, Praça Vereador José C. Ferreira, Rua Lúcio Bitencourt, Rua Coronel Otávio Meyer, Rua Antônio José Machado e na Av. Dr. João Beraldo.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comum caminhões entrarem em nossa cidade pela BR 459 e trafegarem pelas ruas acima citadas. Estes caminhões não conseguem manobrar nos cruzamentos das Ruas Coronel Otávio Meyer com a Rua Antônio José Machado e, também, nos cruzamentos da Rua Antônio José Machado com a Av. Doutor João Beraldo, próximo a Faculdade de Direito. A consequência deste problema é o caos total no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