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por toda extensão das Ruas Londres e Esmeralda,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vias encontra-se com as suas pavimentações deterioradas, dificultando o trânsito de pessoas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