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53" w:rsidRDefault="00D91253" w:rsidP="00D91253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52/2019</w:t>
      </w:r>
    </w:p>
    <w:p w:rsidR="00D91253" w:rsidRDefault="00D91253" w:rsidP="00D91253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53" w:rsidRDefault="00D91253" w:rsidP="00D9125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LOIDY ALVARENGA, MATRÍCULA 577, DO CARGO COMISSIONADO DE ASSESSOR DE GABINETE PARLAMENTAR, PADRÃO CM-05, DA CÂMARA MUNICIPAL DE POUSO ALEGRE.</w:t>
      </w:r>
    </w:p>
    <w:p w:rsidR="00D91253" w:rsidRDefault="00D91253" w:rsidP="00D9125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53" w:rsidRDefault="00D91253" w:rsidP="00D9125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53" w:rsidRDefault="00D91253" w:rsidP="00D9125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D91253" w:rsidRDefault="00D91253" w:rsidP="00D9125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91253" w:rsidRDefault="00D91253" w:rsidP="00D91253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D91253" w:rsidRDefault="00D91253" w:rsidP="00D91253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253" w:rsidRDefault="00D91253" w:rsidP="00D9125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proofErr w:type="spellStart"/>
      <w:r>
        <w:rPr>
          <w:rFonts w:ascii="Times New Roman" w:hAnsi="Times New Roman" w:cs="Times New Roman"/>
          <w:sz w:val="24"/>
          <w:szCs w:val="24"/>
        </w:rPr>
        <w:t>Loidy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Alvarenga – Matrícula 577, do cargo comissionado de Assessor de Gabinete Parlamentar, Padrão CM-05, com os vencimentos constantes no Anexo I da Lei Municipal nº 5.787, de 24 de janeiro de 2017, a partir de </w:t>
      </w:r>
      <w:r w:rsidR="00E225E3">
        <w:rPr>
          <w:rFonts w:ascii="Times New Roman" w:hAnsi="Times New Roman" w:cs="Times New Roman"/>
          <w:sz w:val="24"/>
          <w:szCs w:val="24"/>
        </w:rPr>
        <w:t>1º de março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D91253" w:rsidRDefault="00D91253" w:rsidP="00D9125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D91253" w:rsidRDefault="00D91253" w:rsidP="00D91253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91253" w:rsidRDefault="00D91253" w:rsidP="00D9125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D91253" w:rsidRDefault="00D91253" w:rsidP="00D9125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253" w:rsidRDefault="00D91253" w:rsidP="00D91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28 DE FEVEREIRO DE 2019.</w:t>
      </w:r>
    </w:p>
    <w:p w:rsidR="00D91253" w:rsidRDefault="00D91253" w:rsidP="00D9125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91253" w:rsidTr="00D10C79">
        <w:tc>
          <w:tcPr>
            <w:tcW w:w="8575" w:type="dxa"/>
            <w:hideMark/>
          </w:tcPr>
          <w:p w:rsidR="00D91253" w:rsidRDefault="00D91253" w:rsidP="00D10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D91253" w:rsidTr="00D10C79">
        <w:tc>
          <w:tcPr>
            <w:tcW w:w="8575" w:type="dxa"/>
            <w:hideMark/>
          </w:tcPr>
          <w:p w:rsidR="00D91253" w:rsidRDefault="00D91253" w:rsidP="00D10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D91253" w:rsidRDefault="00D91253" w:rsidP="00D91253"/>
    <w:p w:rsidR="00D91253" w:rsidRDefault="00D91253" w:rsidP="00D91253"/>
    <w:p w:rsidR="00D91253" w:rsidRDefault="00D91253" w:rsidP="00D91253"/>
    <w:p w:rsidR="00D91253" w:rsidRDefault="00D91253" w:rsidP="00D91253"/>
    <w:p w:rsidR="00785BC4" w:rsidRDefault="00785BC4"/>
    <w:sectPr w:rsidR="00785BC4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8D" w:rsidRDefault="00C85D8D">
      <w:pPr>
        <w:spacing w:after="0" w:line="240" w:lineRule="auto"/>
      </w:pPr>
      <w:r>
        <w:separator/>
      </w:r>
    </w:p>
  </w:endnote>
  <w:endnote w:type="continuationSeparator" w:id="0">
    <w:p w:rsidR="00C85D8D" w:rsidRDefault="00C8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8D" w:rsidRDefault="00C85D8D">
      <w:pPr>
        <w:spacing w:after="0" w:line="240" w:lineRule="auto"/>
      </w:pPr>
      <w:r>
        <w:separator/>
      </w:r>
    </w:p>
  </w:footnote>
  <w:footnote w:type="continuationSeparator" w:id="0">
    <w:p w:rsidR="00C85D8D" w:rsidRDefault="00C8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C85D8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933189" r:id="rId2"/>
      </w:object>
    </w:r>
    <w:r w:rsidR="00D9125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F831E" wp14:editId="0DB5C362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D91253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D91253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D91253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D91253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F831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D91253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D91253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D91253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D91253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3"/>
    <w:rsid w:val="00785BC4"/>
    <w:rsid w:val="00C85D8D"/>
    <w:rsid w:val="00D91253"/>
    <w:rsid w:val="00E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A2A8F3-D7BC-4FFD-9A26-D557286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9125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9125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25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2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D912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9125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1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253"/>
  </w:style>
  <w:style w:type="character" w:styleId="Hyperlink">
    <w:name w:val="Hyperlink"/>
    <w:rsid w:val="00D912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2019-03-01T11:13:00Z</cp:lastPrinted>
  <dcterms:created xsi:type="dcterms:W3CDTF">2019-02-27T18:56:00Z</dcterms:created>
  <dcterms:modified xsi:type="dcterms:W3CDTF">2019-03-01T11:13:00Z</dcterms:modified>
</cp:coreProperties>
</file>