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lote localizado na Rua Carlos Vilela, ao lado do número 144, no Bairro Shangri-lá, para a manutenção da capina e da limpeza do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reclamam que o lote, situado ao lado do número 144, encontra-se com mato alto e infestado de carrapatos, que proliferaram pelas casas próximas ao lote. Não obstante, há muitas crianças e famílias com bebês nesta localidade, que estão sofrendo com os carrapatos e a sujeira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