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no lado direito da Avenida João Inácio Raimundo, n° 230,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questionam a falta de capina do lote, cujo mato está ocupando o calçamento, colocando os vizinhos em risco pelo alastramento de animais peçonhentos e dificultando a passagem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