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equipe técnica para verificar a possibilidade de instalação de redutores de velocidade e de sinalização de trânsito, em toda a extensão do bairro Cascalho,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localidade, pois a sinalização encontra-se confusa, podendo ocorrer graves acidentes, trazendo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