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asfaltamento, em caráter de urgência, no bairro Ipiranga,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Para sanar o grave problema causado em épocas de chuva, pois com a falta de pavimentação no bairro há grande acúmulo de lama, o que dificulta o acesso dos pedestres e das crianças com deficiência que caminham uma hora e meia para pegar o ônibus.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