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437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das bocas de lobo e da galeria de água pluvial do bairro Foch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esteve passando por recapeamento asfáltico em todas as vias. Com isto, alguns pontos de escoamento de água foram obstruídos totalmente ou parcialmente e com o decorrer da chuvas pode provocar inundações nas vias.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