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notificação do proprietário para realizar a capina e a limpeza no terreno localizado na Rua Ciro Hermínio de Oliveira, no bairro Faisqueira, ao lado do nº 145.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providências, devido aos riscos iminentes pelo aparecimento de pragas urbanas e animais peçonhentos, devido ao mato alto 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