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dos pedidos realizados pelo Sr. Raimundo Bambuzinho perante esta Casa Legislativa, referente a adaptações no espaço urbano e no transporte coletivo a fim de garantir acessibilidade às pessoas com deficiência, estabelecendo caráter prioritário à presente indicação.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D4FD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reiteradas reivindicações feitas pelo Sr. Raimundo Bambuzinho, haja vista as barreiras que ele enfrenta diariamente em razão da sua deficiência visual e física. Conforme o documento anexo, o Sr. Raimundo solicita que sejam feitas adaptações razoáveis no espaço urbano desta cidade a fim de garantir a acessibilidade às pessoas com deficiência. Ademais, ele também realiza solicitações referentes à acessibilidade quanto ao uso do transporte público, necessitando de medidas que garantam a sua utilização em igualdade de condições com as demais pessoas. Assim, visando amenizar essas barreiras impostas aos deficientes físicos, é necessário que o Poder Executivo analise a possibilidade de realizar investimentos, propor legislações e fiscalizar o cumprimento das normas já existentes, a fim de atender as demandas do Sr. Raimundo e beneficiar, igualmente, a parcela da população que enfrenta as mesmas dificuldades.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artigo 46 da Lei Federal nº 13.146/15 (Estatuto da Pessoa com Deficiência) estabelece que o direito ao transporte e à mobilidade da pessoa com deficiência serão assegurados em igualdade de oportunidade com as demais pessoas, por meio de identificação e de eliminação de todos os obstáculos e barreiras ao seu acesso. Ademais, especificamente no artigo 48 do mesmo diploma legal, dispõe-se sobre o uso do transporte coletivo terrestre, sendo assegurado prioridade e segurança nos procedimentos de embarque e de desembarque, além de sistema de comunicação acessível que disponibilize informações sobre</w:t>
      </w:r>
      <w:r w:rsidR="003D4FD1">
        <w:rPr>
          <w:rFonts w:ascii="Times New Roman" w:eastAsia="Times New Roman" w:hAnsi="Times New Roman" w:cs="Times New Roman"/>
          <w:szCs w:val="24"/>
        </w:rPr>
        <w:t xml:space="preserve"> todos os pontos do itinerário. </w:t>
      </w:r>
      <w:r>
        <w:rPr>
          <w:rFonts w:ascii="Times New Roman" w:eastAsia="Times New Roman" w:hAnsi="Times New Roman" w:cs="Times New Roman"/>
          <w:szCs w:val="24"/>
        </w:rPr>
        <w:t xml:space="preserve">A acessibilidade é direito que garante à pessoa com deficiência ou com mobilidade reduzida viver de forma independente e exercer seus direitos de cidadania e de participação social. Por assim ser, é dever do Poder Público observar as disposições do Título III da legislação supracitada, a fim de proporcionar o mínimo de dignidade a essa parcela de indivíduos discriminados em meio a nossa população, atendendo o que determina os Princípios da Isonomia e da Dignidade da Pessoa Humana. Neste sentido, em âmbito municipal existe a Lei Ordinária n° 4.457/2006, que </w:t>
      </w:r>
      <w:r>
        <w:rPr>
          <w:rFonts w:ascii="Times New Roman" w:eastAsia="Times New Roman" w:hAnsi="Times New Roman" w:cs="Times New Roman"/>
          <w:szCs w:val="24"/>
        </w:rPr>
        <w:lastRenderedPageBreak/>
        <w:t xml:space="preserve">dispõe sobre o planejamento dos transportes coletivos, constituindo dever </w:t>
      </w:r>
      <w:proofErr w:type="gramStart"/>
      <w:r>
        <w:rPr>
          <w:rFonts w:ascii="Times New Roman" w:eastAsia="Times New Roman" w:hAnsi="Times New Roman" w:cs="Times New Roman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município atentar-se aos seus mandamentos e adequar o uso desse meio de transporte, principalmente em relação aos deficientes físicos. Salienta-se que a referida legislação, em seu artigo 3º, alínea “c”, estabelece a inclusão de micro-ônibus ou “van” para atendimento do deficiente físico com necessidades especiais. No entanto, tal serviço não é prestado no âmbito deste município, o que culmina no pedido do Sr. Raimundo Bambuzinho perante esta Casa Legislativa. Assim sendo, resta evidente que a presente solicitação se inspira no interesse público, merecendo a acolhida pelo Poder Executivo, consoante o disposto no artigo 61 da Lei Orgânica Municipal.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Objetivando uma vida digna, segura e com condições igualitárias aos deficientes físicos habitantes desta cidade,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44D6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6B" w:rsidRDefault="00A44D6B" w:rsidP="007F393F">
      <w:r>
        <w:separator/>
      </w:r>
    </w:p>
  </w:endnote>
  <w:endnote w:type="continuationSeparator" w:id="0">
    <w:p w:rsidR="00A44D6B" w:rsidRDefault="00A44D6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44D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4D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44D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4D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6B" w:rsidRDefault="00A44D6B" w:rsidP="007F393F">
      <w:r>
        <w:separator/>
      </w:r>
    </w:p>
  </w:footnote>
  <w:footnote w:type="continuationSeparator" w:id="0">
    <w:p w:rsidR="00A44D6B" w:rsidRDefault="00A44D6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4D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4D6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44D6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44D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4D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4FD1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D6B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0D97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A541-CCCD-481F-B7E7-E230DAD8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2019-02-11T15:29:00Z</dcterms:modified>
</cp:coreProperties>
</file>