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realizar capina e limpeza geral no terreno localizado na Rua Armelin Scodeller, em frente ao nº 27, no Loteamento São Jorge (Faisqueira).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junto a este vereador providências devido aos riscos iminentes pelo aparecimento de pragas urbanas e animais peçonhentos, devido ao mato alto que está tomando conta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