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para realizar capina e limpeza geral, e a viabilidade de murar o terreno de sua propriedade, localizado na Segunda Travessa Monte Sião, ao lado do nº 352, "Mercearia Monte Sião”,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junto a este vereador providências devido aos riscos iminentes pelo aparecimento de pragas urbanas e animais peçonhentos como cobras, ratos etc, devido ao mato alto que esta tomando conta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