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iluminação na estrada que liga o Curralinho até 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do bairro e alunos do Instituto Federal e da região supracitada vem cobrando junto a este vereador estas melhorias, devido à insegurança e iminente perigo enfrentado pela escuridão, e os contratempos que estes munícipes enfrentam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