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de quatro postes e braços com iluminação de Led, sendo dois ao longo da extensão  do campo de futebol e dois  na área  que será colocada a academia ao ar livre, localizada na Rua  Cel. Valter Custódio da Silva Bairro, no bairro Jardim Confidentes, aproximadamente entre os nº 170 ao 310.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não tem iluminação pública, inviabilizando a utilização do campo ao escurecer.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