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construção de calçada na área institucional localizada na Rua Argemiro Rios Furtado,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estrutura nas calçadas do bairro, fazendo com que tenham que caminhar rua, colocando suas vidas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