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iluminação pública por toda a extensão do bairro Chaves, em especial na via Francisco Lourenço da Costa.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bairro reside um grande número de pessoas e muitos moradores transitam pelas vias no período noturno e têm encontrado inúmeras dificuldades de locomoção devido à pouca visibilidade, além de, também em razão da falta de iluminação, o bairro estar sendo alvo de vários crimes, como roubos e furtos. Importante mencionar que em algumas das principais vias do bairro há postes de iluminação pública que não funcionam.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