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de terrenos com mato alto na Rua das Piraíbas, no Residencial Santa Branca.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região possui terrenos com grande matagal, necessitando urgentemente de fiscalização e, caso necessário, aplicação de multas aos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