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a notificação do proprietário, caso necessário, do terreno localizado na rua 17, do bairro Jatobá, devido ao matagal que se encontra naquele terreno.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matagal que está atraindo animais peçonhentos que estão entrando na casa dos vizinhos.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