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Bruno Valia e ruas arredores, no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situação causa transtornos e risco de acidente aos pedestres e automóveis que transitam na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