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e a fiscalização dos lotes da Rua Roberto Gonçalves Campos,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asfalto no referido local é precário e os lotes estão abandonados,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