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notificação dos proprietários dos terrenos na Rua Gerson de Paula,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 existem terrenos com mato alto e sujeira acumulada,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