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dos terrenos para a notificação dos proprietários na Rua Adilson Custódio, no bairro Colinas de Santa Barbara, ao lado da casa de número 480.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no referido local existe um terreno com mato muito alto e sujeira acumulada, trazendo diversos riscos aos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