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123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implementação de iluminação pública na rua Damião Rodrigues Ferraz, no bairro Faisqueira.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iluminação ineficiente é motivo de preocupação dos moradores da região e motivo de insegurança, dados os transtornos que podem ser causados em razão da falta de iluminação adequada. Ademais, vale lembrar que este é um serviço pelo qual as pessoas pagam mensalmente e que portanto deveria ter correspondência de qualidade e eficiência.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fevereiro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 de fevereiro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