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dos proprietários para a  limpeza por toda a extensão do bairro Colina Verde, e, em especial, dos terrenos da Rua Benedito Francisco da Costa, bem como a realização de operação tapa-buracos.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terrenos encontram-se em estado alarmante, atraindo animais peçonhentos, danos e sujeira aos vizinhos e ao espaço público, assim como a pavimentação asfáltica, que se encontra degradada e necessitando de reparos urgentes.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