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notificação do proprietário do terreno situado na esquina da Rua 2,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mato no referido terreno se encontra muito alto,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