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e a realização de operação tapa-buracos nas Ruas 5 e 4,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bairro existem terrenos abandonados e as ruas se encontram com buracos,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