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da Administração Pública responsável a construção de faixa elevada de travessia de pedestres na Avenida José Agripino Rios, próximo ao mototáxi Vélox Motos e à escolinha Abelinha Mágica.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Após o serviço de recapeamento da via, os motoristas têm dirigido sem o zelo necessário, gerando riscos de acidente ao cidadão transeunte daquela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