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 na Rua Walter Tiburcio, próximo ao número 26, no bairro João Paulo II.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revitalização da estrada é necessária, tendo em vista que os motoristas que utilizam o acesso não estão conseguindo usá-la, devido às más condições da estrada, podendo gerar riscos de acidente ao cidadão daquela região.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fevereiro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 de fevereiro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