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hastes e de lâmpadas na Rua Plinio Pinto de Souza, com gestão junto às concessionárias para que as hastes sejam colocadas em postes da OI.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ineficiente é motivo de preocupação dos moradores da região e motivo de insegurança, dados os transtornos que podem ser causados em razão da falta de iluminação adequada, ademais, vale lembrar que este é um serviço pelo qual as pessoas pagam mensalmente e que, portanto, deveria ter correspondência de qualidade e 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