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Bela Itália, e, em especial, os terrenos da Rua Giorgio Scodeler.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