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dos lotes na Rua Adilson Custódio, ao lado do número 480.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com mato alto, causando a proliferação de animais peçonhentos e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