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04" w:rsidRPr="00356904" w:rsidRDefault="00356904" w:rsidP="0035690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PROJETO DE LEI Nº 974 / 2018</w:t>
      </w: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56904" w:rsidRPr="00356904" w:rsidRDefault="00356904" w:rsidP="0035690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AUTORIZA AO CHEFE DO PODER EXECUTITVO CELEBRAR ESCRITURA DE DOAÇÃO, MEDIANTE COMPROMISSO, COM BAROLI INVESTIMENTOS E PARTICIPAÇÕES LTDA, COM A FINALIDADE DE IMPLANTAR O PROLONGAMENTODA VIA NOROESTE E DÁ OUTRAS PROVIDÊNCIAS.</w:t>
      </w:r>
    </w:p>
    <w:p w:rsidR="00356904" w:rsidRPr="00356904" w:rsidRDefault="00356904" w:rsidP="00356904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6904" w:rsidRPr="00356904" w:rsidRDefault="00356904" w:rsidP="00356904">
      <w:pPr>
        <w:pStyle w:val="SemEspaamento"/>
        <w:ind w:firstLine="5103"/>
        <w:jc w:val="both"/>
        <w:rPr>
          <w:rFonts w:ascii="Times New Roman" w:hAnsi="Times New Roman"/>
          <w:b/>
          <w:sz w:val="20"/>
          <w:szCs w:val="20"/>
        </w:rPr>
      </w:pPr>
      <w:r w:rsidRPr="00356904">
        <w:rPr>
          <w:rFonts w:ascii="Times New Roman" w:hAnsi="Times New Roman"/>
          <w:b/>
          <w:sz w:val="20"/>
          <w:szCs w:val="20"/>
        </w:rPr>
        <w:t>Autor: Poder Executivo</w:t>
      </w: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Art. 1º</w:t>
      </w:r>
      <w:r w:rsidRPr="00356904">
        <w:rPr>
          <w:rFonts w:ascii="Times New Roman" w:hAnsi="Times New Roman"/>
          <w:sz w:val="24"/>
          <w:szCs w:val="24"/>
        </w:rPr>
        <w:t xml:space="preserve"> Fica o Chefe do Poder Executivo autorizado a receber para o Município e celebrar escritura pública de doação com </w:t>
      </w:r>
      <w:proofErr w:type="spellStart"/>
      <w:r w:rsidRPr="00356904">
        <w:rPr>
          <w:rFonts w:ascii="Times New Roman" w:hAnsi="Times New Roman"/>
          <w:sz w:val="24"/>
          <w:szCs w:val="24"/>
        </w:rPr>
        <w:t>Baroli</w:t>
      </w:r>
      <w:proofErr w:type="spellEnd"/>
      <w:r w:rsidRPr="00356904">
        <w:rPr>
          <w:rFonts w:ascii="Times New Roman" w:hAnsi="Times New Roman"/>
          <w:sz w:val="24"/>
          <w:szCs w:val="24"/>
        </w:rPr>
        <w:t xml:space="preserve"> Investimentos e Participações </w:t>
      </w:r>
      <w:proofErr w:type="spellStart"/>
      <w:r w:rsidRPr="00356904">
        <w:rPr>
          <w:rFonts w:ascii="Times New Roman" w:hAnsi="Times New Roman"/>
          <w:sz w:val="24"/>
          <w:szCs w:val="24"/>
        </w:rPr>
        <w:t>Ltda</w:t>
      </w:r>
      <w:proofErr w:type="spellEnd"/>
      <w:r w:rsidRPr="00356904">
        <w:rPr>
          <w:rFonts w:ascii="Times New Roman" w:hAnsi="Times New Roman"/>
          <w:sz w:val="24"/>
          <w:szCs w:val="24"/>
        </w:rPr>
        <w:t>, pessoa jurídica de direito privado, inscrita no CNPJ sob nº 15.769.519/0001-06, com sede na rua Alberto Ferraz, nº 516, Centro, Pouso Alegre/MG.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§ 1º</w:t>
      </w:r>
      <w:r w:rsidRPr="00356904">
        <w:rPr>
          <w:rFonts w:ascii="Times New Roman" w:hAnsi="Times New Roman"/>
          <w:sz w:val="24"/>
          <w:szCs w:val="24"/>
        </w:rPr>
        <w:t xml:space="preserve"> Será objeto da doação, uma área de terreno situado no lugar denominado Alto das Cruzes, com área total de 9.218,80 m² (nove mil, </w:t>
      </w:r>
      <w:proofErr w:type="gramStart"/>
      <w:r w:rsidRPr="00356904">
        <w:rPr>
          <w:rFonts w:ascii="Times New Roman" w:hAnsi="Times New Roman"/>
          <w:sz w:val="24"/>
          <w:szCs w:val="24"/>
        </w:rPr>
        <w:t>duzentos e dezoito vírgula</w:t>
      </w:r>
      <w:proofErr w:type="gramEnd"/>
      <w:r w:rsidRPr="00356904">
        <w:rPr>
          <w:rFonts w:ascii="Times New Roman" w:hAnsi="Times New Roman"/>
          <w:sz w:val="24"/>
          <w:szCs w:val="24"/>
        </w:rPr>
        <w:t xml:space="preserve"> oitenta metros quadrados), referente à matrícula número 28.100, do Livro 2, fls. 01, do Cartório de Registro de Imóveis da Comarca de Pouso Alegre – MG.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§ 2º</w:t>
      </w:r>
      <w:r w:rsidRPr="00356904">
        <w:rPr>
          <w:rFonts w:ascii="Times New Roman" w:hAnsi="Times New Roman"/>
          <w:sz w:val="24"/>
          <w:szCs w:val="24"/>
        </w:rPr>
        <w:t xml:space="preserve"> A área em questão está dentro do seguinte círculo divisório topográfico: tem início na Rua Alberto </w:t>
      </w:r>
      <w:proofErr w:type="spellStart"/>
      <w:r w:rsidRPr="00356904">
        <w:rPr>
          <w:rFonts w:ascii="Times New Roman" w:hAnsi="Times New Roman"/>
          <w:sz w:val="24"/>
          <w:szCs w:val="24"/>
        </w:rPr>
        <w:t>Paciulli</w:t>
      </w:r>
      <w:proofErr w:type="spellEnd"/>
      <w:r w:rsidRPr="00356904">
        <w:rPr>
          <w:rFonts w:ascii="Times New Roman" w:hAnsi="Times New Roman"/>
          <w:sz w:val="24"/>
          <w:szCs w:val="24"/>
        </w:rPr>
        <w:t>, percorrendo a Avenida A, composta de duas pistas e canteiro central de 4,00 metros, totalizando 22,00 metros de largura, projetada para o futuro loteamento Professora Abigail Barros, onde confronta pela margem direita numa extensão de 164,18 metros com os lotes 01, 18, 17, 16, 15, 14 e 13 da quadra (J), 14,00 metros para a Rua I, 166,82 metros confrontando com os lotes 09, 08, 07, 06, 05, 04, 03, 02 e 01 da quadra (H), 14,00 metros para a Rua F, 79,28 metros confrontando com os lotes 28, 27, 26 e 25 da quadra (E), 22 metros para a Avenida A; retorna e segue pela margem esquerda da Avenida A, percorrendo uma extensão de 129,44 metros, confrontando com os lotes 08, 07, 06, 05, 04, 03, 02 e 01 da quadra (N), 14,00 metros para a Rua J, 69,74 metros confrontando com os lotes 04, 03, 02 e 01 da quadra (L), 14,00 metros para a Rua I, 38,60 metros, confrontando com os lotes 02 e 01 da quadra (K), 14,00 metros para a Rua H, 158,66 metros confrontando com os lotes 08, 07, 06, 05, 04, 03, 02 e 01 da quadra (I), 22,00 metros confrontando com a Área Verde do Loteamento Colinas de Santa Bárbara, fechando assim o perímetro acima descrito e totalizando 9.218,80 m² (nove mil, duzentos e dezoito, vírgula oitenta metros quadrados).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§ 3º</w:t>
      </w:r>
      <w:r w:rsidRPr="00356904">
        <w:rPr>
          <w:rFonts w:ascii="Times New Roman" w:hAnsi="Times New Roman"/>
          <w:sz w:val="24"/>
          <w:szCs w:val="24"/>
        </w:rPr>
        <w:t xml:space="preserve"> A referida área está avaliada em R$ 1.240.000,00 (</w:t>
      </w:r>
      <w:proofErr w:type="spellStart"/>
      <w:r w:rsidRPr="00356904">
        <w:rPr>
          <w:rFonts w:ascii="Times New Roman" w:hAnsi="Times New Roman"/>
          <w:sz w:val="24"/>
          <w:szCs w:val="24"/>
        </w:rPr>
        <w:t>hum</w:t>
      </w:r>
      <w:proofErr w:type="spellEnd"/>
      <w:r w:rsidRPr="00356904">
        <w:rPr>
          <w:rFonts w:ascii="Times New Roman" w:hAnsi="Times New Roman"/>
          <w:sz w:val="24"/>
          <w:szCs w:val="24"/>
        </w:rPr>
        <w:t xml:space="preserve"> milhão e duzentos e quarenta mil reais), conforme laudo de avaliação, memorial descritivo e planta que ficam fazendo partes integrantes da presente lei.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§ 4º</w:t>
      </w:r>
      <w:r w:rsidRPr="00356904">
        <w:rPr>
          <w:rFonts w:ascii="Times New Roman" w:hAnsi="Times New Roman"/>
          <w:sz w:val="24"/>
          <w:szCs w:val="24"/>
        </w:rPr>
        <w:t xml:space="preserve"> Com a doação, os doadores ficam responsáveis pela execução de todas as obras de </w:t>
      </w:r>
      <w:proofErr w:type="spellStart"/>
      <w:r w:rsidRPr="00356904">
        <w:rPr>
          <w:rFonts w:ascii="Times New Roman" w:hAnsi="Times New Roman"/>
          <w:sz w:val="24"/>
          <w:szCs w:val="24"/>
        </w:rPr>
        <w:t>infraestruturada</w:t>
      </w:r>
      <w:proofErr w:type="spellEnd"/>
      <w:r w:rsidRPr="00356904">
        <w:rPr>
          <w:rFonts w:ascii="Times New Roman" w:hAnsi="Times New Roman"/>
          <w:sz w:val="24"/>
          <w:szCs w:val="24"/>
        </w:rPr>
        <w:t xml:space="preserve"> na “Via Noroeste”, no percurso descrito no §2º do presente artigo.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lastRenderedPageBreak/>
        <w:t>Art. 2º</w:t>
      </w:r>
      <w:r w:rsidRPr="00356904">
        <w:rPr>
          <w:rFonts w:ascii="Times New Roman" w:hAnsi="Times New Roman"/>
          <w:sz w:val="24"/>
          <w:szCs w:val="24"/>
        </w:rPr>
        <w:t xml:space="preserve"> Deverá constar da escritura de doação que, na hipótese </w:t>
      </w:r>
      <w:proofErr w:type="gramStart"/>
      <w:r w:rsidRPr="00356904">
        <w:rPr>
          <w:rFonts w:ascii="Times New Roman" w:hAnsi="Times New Roman"/>
          <w:sz w:val="24"/>
          <w:szCs w:val="24"/>
        </w:rPr>
        <w:t>dos</w:t>
      </w:r>
      <w:proofErr w:type="gramEnd"/>
      <w:r w:rsidRPr="00356904">
        <w:rPr>
          <w:rFonts w:ascii="Times New Roman" w:hAnsi="Times New Roman"/>
          <w:sz w:val="24"/>
          <w:szCs w:val="24"/>
        </w:rPr>
        <w:t xml:space="preserve"> doadores deliberarem não promover o parcelamento da área remanescente do seu imóvel, no prazo de 24 meses, ficarão desobrigados da presente doação, bem como, da execução dos serviços mencionados no § 4º, do art. 1º.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Art. 3º</w:t>
      </w:r>
      <w:r w:rsidRPr="00356904">
        <w:rPr>
          <w:rFonts w:ascii="Times New Roman" w:hAnsi="Times New Roman"/>
          <w:sz w:val="24"/>
          <w:szCs w:val="24"/>
        </w:rPr>
        <w:t xml:space="preserve"> Deverá constar da escritura que a área onde será implantada a via noroeste passará dentro da área dos doadores, perfazendo uma total de 9.218,80 m² (nove mil, duzentos e dezoito vírgula oitenta metros quadrados), conforme memorial descritivo, parte integrante da presente Lei.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Art. 4º</w:t>
      </w:r>
      <w:r w:rsidRPr="00356904">
        <w:rPr>
          <w:rFonts w:ascii="Times New Roman" w:hAnsi="Times New Roman"/>
          <w:sz w:val="24"/>
          <w:szCs w:val="24"/>
        </w:rPr>
        <w:t xml:space="preserve"> Ficam os proprietários obrigados, quando da implantação do loteamento denominado “Professora Abigail Barros”, a doarem ao Município de Pouso Alegre a diferença referente ao percentual previsto no art. 8º da Lei Municipal nº 4.862/2009, decotada a metragem da área aqui doada, sem prejuízo das áreas verdes.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904">
        <w:rPr>
          <w:rFonts w:ascii="Times New Roman" w:hAnsi="Times New Roman"/>
          <w:sz w:val="24"/>
          <w:szCs w:val="24"/>
        </w:rPr>
        <w:t>Todas as despesas referentes à escritura de doação e seu registro, inclusive impostos de transmissão, taxas e demais despesas são da responsabilidade dos doadores.</w:t>
      </w:r>
    </w:p>
    <w:p w:rsid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6904" w:rsidRPr="00356904" w:rsidRDefault="00356904" w:rsidP="003569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6904">
        <w:rPr>
          <w:rFonts w:ascii="Times New Roman" w:hAnsi="Times New Roman"/>
          <w:b/>
          <w:sz w:val="24"/>
          <w:szCs w:val="24"/>
        </w:rPr>
        <w:t>Art. 6º</w:t>
      </w:r>
      <w:r w:rsidRPr="00356904">
        <w:rPr>
          <w:rFonts w:ascii="Times New Roman" w:hAnsi="Times New Roman"/>
          <w:sz w:val="24"/>
          <w:szCs w:val="24"/>
        </w:rPr>
        <w:t xml:space="preserve"> Revogadas as disposições em contrário, a presente Lei entra em vigor na data de sua publicação.</w:t>
      </w:r>
    </w:p>
    <w:p w:rsidR="00356904" w:rsidRDefault="00356904" w:rsidP="0035690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6904" w:rsidRDefault="00356904" w:rsidP="0035690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6904" w:rsidRDefault="00356904" w:rsidP="0035690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356904"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 w:rsidR="00441103">
        <w:rPr>
          <w:rFonts w:ascii="Times New Roman" w:eastAsia="Times New Roman" w:hAnsi="Times New Roman"/>
          <w:sz w:val="24"/>
          <w:szCs w:val="24"/>
          <w:lang w:eastAsia="pt-BR"/>
        </w:rPr>
        <w:t>19</w:t>
      </w:r>
      <w:bookmarkStart w:id="0" w:name="_GoBack"/>
      <w:bookmarkEnd w:id="0"/>
      <w:r w:rsidRPr="00356904"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2018.</w:t>
      </w:r>
    </w:p>
    <w:p w:rsidR="00356904" w:rsidRDefault="00356904" w:rsidP="00356904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6904" w:rsidRDefault="00356904" w:rsidP="00356904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56904" w:rsidRDefault="00356904" w:rsidP="00356904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56904" w:rsidTr="00356904">
        <w:tc>
          <w:tcPr>
            <w:tcW w:w="5097" w:type="dxa"/>
          </w:tcPr>
          <w:p w:rsidR="00356904" w:rsidRDefault="00356904" w:rsidP="0035690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Leandro Morais</w:t>
            </w:r>
          </w:p>
        </w:tc>
        <w:tc>
          <w:tcPr>
            <w:tcW w:w="5098" w:type="dxa"/>
          </w:tcPr>
          <w:p w:rsidR="00356904" w:rsidRDefault="00356904" w:rsidP="0035690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Oliveira</w:t>
            </w:r>
          </w:p>
        </w:tc>
      </w:tr>
      <w:tr w:rsidR="00356904" w:rsidTr="00356904">
        <w:tc>
          <w:tcPr>
            <w:tcW w:w="5097" w:type="dxa"/>
          </w:tcPr>
          <w:p w:rsidR="00356904" w:rsidRPr="00356904" w:rsidRDefault="00356904" w:rsidP="0035690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5690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356904" w:rsidRPr="00356904" w:rsidRDefault="00356904" w:rsidP="0035690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5690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356904" w:rsidRPr="00356904" w:rsidRDefault="00356904" w:rsidP="00356904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356904" w:rsidRPr="00356904" w:rsidSect="0035690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04"/>
    <w:rsid w:val="00356904"/>
    <w:rsid w:val="00441103"/>
    <w:rsid w:val="008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3543-A64B-415C-B892-2655702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9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90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5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2018-12-17T16:31:00Z</dcterms:created>
  <dcterms:modified xsi:type="dcterms:W3CDTF">2018-12-19T14:19:00Z</dcterms:modified>
</cp:coreProperties>
</file>