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EB8" w:rsidRPr="00803EB8" w:rsidRDefault="0099494A" w:rsidP="00803EB8">
      <w:pPr>
        <w:ind w:left="2835"/>
        <w:rPr>
          <w:b/>
          <w:color w:val="000000"/>
          <w:sz w:val="22"/>
          <w:szCs w:val="22"/>
        </w:rPr>
      </w:pPr>
      <w:r>
        <w:rPr>
          <w:b/>
          <w:color w:val="000000"/>
          <w:sz w:val="22"/>
          <w:szCs w:val="22"/>
        </w:rPr>
        <w:t>PORTARIA Nº 121</w:t>
      </w:r>
      <w:bookmarkStart w:id="0" w:name="_GoBack"/>
      <w:bookmarkEnd w:id="0"/>
      <w:r w:rsidR="00803EB8" w:rsidRPr="00803EB8">
        <w:rPr>
          <w:b/>
          <w:color w:val="000000"/>
          <w:sz w:val="22"/>
          <w:szCs w:val="22"/>
        </w:rPr>
        <w:t>/2018</w:t>
      </w:r>
    </w:p>
    <w:p w:rsidR="00803EB8" w:rsidRPr="00803EB8" w:rsidRDefault="00803EB8" w:rsidP="00803EB8">
      <w:pPr>
        <w:spacing w:line="276" w:lineRule="auto"/>
        <w:ind w:left="2835"/>
        <w:rPr>
          <w:b/>
          <w:color w:val="000000"/>
          <w:sz w:val="22"/>
          <w:szCs w:val="22"/>
        </w:rPr>
      </w:pPr>
    </w:p>
    <w:p w:rsidR="00803EB8" w:rsidRPr="00803EB8" w:rsidRDefault="00803EB8" w:rsidP="00803EB8">
      <w:pPr>
        <w:ind w:left="2835" w:right="-1"/>
        <w:jc w:val="both"/>
        <w:rPr>
          <w:b/>
          <w:sz w:val="22"/>
          <w:szCs w:val="22"/>
        </w:rPr>
      </w:pPr>
      <w:r w:rsidRPr="00803EB8">
        <w:rPr>
          <w:b/>
          <w:sz w:val="22"/>
          <w:szCs w:val="22"/>
        </w:rPr>
        <w:t>CONCEDE PROGRESSÃO FUNCIONAL HORIZONTAL AOS SERVIDORES QUE MENCIONA, NOS TERMOS DO ARTIGO 22 DA RESOLUÇÃO Nº 1.194, DE 10 DE DEZEMBRO DE 2013</w:t>
      </w:r>
    </w:p>
    <w:p w:rsidR="00803EB8" w:rsidRPr="00803EB8" w:rsidRDefault="00803EB8" w:rsidP="00803EB8">
      <w:pPr>
        <w:spacing w:line="276" w:lineRule="auto"/>
        <w:ind w:left="2835" w:right="1134"/>
        <w:rPr>
          <w:b/>
          <w:color w:val="000000"/>
          <w:sz w:val="22"/>
          <w:szCs w:val="22"/>
        </w:rPr>
      </w:pPr>
    </w:p>
    <w:p w:rsidR="00803EB8" w:rsidRPr="00803EB8" w:rsidRDefault="00803EB8" w:rsidP="00803EB8">
      <w:pPr>
        <w:tabs>
          <w:tab w:val="left" w:pos="8504"/>
        </w:tabs>
        <w:ind w:right="-1" w:firstLine="2835"/>
        <w:jc w:val="both"/>
        <w:rPr>
          <w:sz w:val="22"/>
          <w:szCs w:val="22"/>
        </w:rPr>
      </w:pPr>
      <w:r w:rsidRPr="00803EB8">
        <w:rPr>
          <w:sz w:val="22"/>
          <w:szCs w:val="22"/>
        </w:rPr>
        <w:t xml:space="preserve">O Presidente da Câmara Municipal de Pouso Alegre, Estado de Minas Gerais, Ver. Leandro de Morais Pereira, no uso de suas atribuições legais, e de conformidade com o inciso I, do art. 115 da Lei Orgânica Municipal, </w:t>
      </w:r>
    </w:p>
    <w:p w:rsidR="00803EB8" w:rsidRPr="00803EB8" w:rsidRDefault="00803EB8" w:rsidP="00803EB8">
      <w:pPr>
        <w:pStyle w:val="TextosemFormatao"/>
        <w:ind w:right="1134" w:firstLine="2835"/>
        <w:jc w:val="both"/>
        <w:rPr>
          <w:rFonts w:ascii="Times New Roman" w:hAnsi="Times New Roman"/>
          <w:sz w:val="22"/>
          <w:szCs w:val="22"/>
        </w:rPr>
      </w:pPr>
    </w:p>
    <w:p w:rsidR="00803EB8" w:rsidRPr="00803EB8" w:rsidRDefault="00803EB8" w:rsidP="00803EB8">
      <w:pPr>
        <w:pStyle w:val="TextosemFormatao"/>
        <w:ind w:right="-1" w:firstLine="2835"/>
        <w:jc w:val="both"/>
        <w:rPr>
          <w:rFonts w:ascii="Times New Roman" w:hAnsi="Times New Roman"/>
          <w:sz w:val="22"/>
          <w:szCs w:val="22"/>
        </w:rPr>
      </w:pPr>
      <w:r w:rsidRPr="00803EB8">
        <w:rPr>
          <w:rFonts w:ascii="Times New Roman" w:hAnsi="Times New Roman"/>
          <w:b/>
          <w:sz w:val="22"/>
          <w:szCs w:val="22"/>
        </w:rPr>
        <w:t>CONSIDERANDO</w:t>
      </w:r>
      <w:r w:rsidRPr="00803EB8">
        <w:rPr>
          <w:rFonts w:ascii="Times New Roman" w:hAnsi="Times New Roman"/>
          <w:sz w:val="22"/>
          <w:szCs w:val="22"/>
        </w:rPr>
        <w:t xml:space="preserve"> que os servidores Marcos Alves Pires</w:t>
      </w:r>
      <w:r w:rsidR="00772C0C">
        <w:rPr>
          <w:rFonts w:ascii="Times New Roman" w:hAnsi="Times New Roman"/>
          <w:sz w:val="22"/>
          <w:szCs w:val="22"/>
        </w:rPr>
        <w:t xml:space="preserve"> – </w:t>
      </w:r>
      <w:proofErr w:type="spellStart"/>
      <w:r w:rsidR="00772C0C">
        <w:rPr>
          <w:rFonts w:ascii="Times New Roman" w:hAnsi="Times New Roman"/>
          <w:sz w:val="22"/>
          <w:szCs w:val="22"/>
        </w:rPr>
        <w:t>Matr</w:t>
      </w:r>
      <w:proofErr w:type="spellEnd"/>
      <w:r w:rsidR="00772C0C">
        <w:rPr>
          <w:rFonts w:ascii="Times New Roman" w:hAnsi="Times New Roman"/>
          <w:sz w:val="22"/>
          <w:szCs w:val="22"/>
        </w:rPr>
        <w:t>. 115</w:t>
      </w:r>
      <w:r w:rsidRPr="00803EB8">
        <w:rPr>
          <w:rFonts w:ascii="Times New Roman" w:hAnsi="Times New Roman"/>
          <w:sz w:val="22"/>
          <w:szCs w:val="22"/>
        </w:rPr>
        <w:t xml:space="preserve">, </w:t>
      </w:r>
      <w:r w:rsidR="00772C0C" w:rsidRPr="00803EB8">
        <w:rPr>
          <w:rFonts w:ascii="Times New Roman" w:hAnsi="Times New Roman"/>
          <w:sz w:val="22"/>
          <w:szCs w:val="22"/>
        </w:rPr>
        <w:t>Luiz Guilherme Ribeiro da Cruz</w:t>
      </w:r>
      <w:r w:rsidR="00772C0C">
        <w:rPr>
          <w:rFonts w:ascii="Times New Roman" w:hAnsi="Times New Roman"/>
          <w:sz w:val="22"/>
          <w:szCs w:val="22"/>
        </w:rPr>
        <w:t xml:space="preserve"> –</w:t>
      </w:r>
      <w:proofErr w:type="spellStart"/>
      <w:r w:rsidR="00772C0C">
        <w:rPr>
          <w:rFonts w:ascii="Times New Roman" w:hAnsi="Times New Roman"/>
          <w:sz w:val="22"/>
          <w:szCs w:val="22"/>
        </w:rPr>
        <w:t>Matr</w:t>
      </w:r>
      <w:proofErr w:type="spellEnd"/>
      <w:r w:rsidR="00772C0C">
        <w:rPr>
          <w:rFonts w:ascii="Times New Roman" w:hAnsi="Times New Roman"/>
          <w:sz w:val="22"/>
          <w:szCs w:val="22"/>
        </w:rPr>
        <w:t xml:space="preserve">. 317 </w:t>
      </w:r>
      <w:r w:rsidRPr="00803EB8">
        <w:rPr>
          <w:rFonts w:ascii="Times New Roman" w:hAnsi="Times New Roman"/>
          <w:sz w:val="22"/>
          <w:szCs w:val="22"/>
        </w:rPr>
        <w:t>e</w:t>
      </w:r>
      <w:r w:rsidR="00772C0C">
        <w:rPr>
          <w:rFonts w:ascii="Times New Roman" w:hAnsi="Times New Roman"/>
          <w:sz w:val="22"/>
          <w:szCs w:val="22"/>
        </w:rPr>
        <w:t xml:space="preserve"> </w:t>
      </w:r>
      <w:proofErr w:type="spellStart"/>
      <w:r w:rsidR="00772C0C" w:rsidRPr="00803EB8">
        <w:rPr>
          <w:rFonts w:ascii="Times New Roman" w:hAnsi="Times New Roman"/>
          <w:sz w:val="22"/>
          <w:szCs w:val="22"/>
        </w:rPr>
        <w:t>Geovan</w:t>
      </w:r>
      <w:proofErr w:type="spellEnd"/>
      <w:r w:rsidR="00772C0C" w:rsidRPr="00803EB8">
        <w:rPr>
          <w:rFonts w:ascii="Times New Roman" w:hAnsi="Times New Roman"/>
          <w:sz w:val="22"/>
          <w:szCs w:val="22"/>
        </w:rPr>
        <w:t xml:space="preserve"> Dantas Ferraz</w:t>
      </w:r>
      <w:r w:rsidR="00772C0C">
        <w:rPr>
          <w:rFonts w:ascii="Times New Roman" w:hAnsi="Times New Roman"/>
          <w:sz w:val="22"/>
          <w:szCs w:val="22"/>
        </w:rPr>
        <w:t xml:space="preserve"> – </w:t>
      </w:r>
      <w:proofErr w:type="spellStart"/>
      <w:r w:rsidR="00772C0C">
        <w:rPr>
          <w:rFonts w:ascii="Times New Roman" w:hAnsi="Times New Roman"/>
          <w:sz w:val="22"/>
          <w:szCs w:val="22"/>
        </w:rPr>
        <w:t>Matr</w:t>
      </w:r>
      <w:proofErr w:type="spellEnd"/>
      <w:r w:rsidR="00772C0C">
        <w:rPr>
          <w:rFonts w:ascii="Times New Roman" w:hAnsi="Times New Roman"/>
          <w:sz w:val="22"/>
          <w:szCs w:val="22"/>
        </w:rPr>
        <w:t>. 318,</w:t>
      </w:r>
      <w:r w:rsidRPr="00803EB8">
        <w:rPr>
          <w:rFonts w:ascii="Times New Roman" w:hAnsi="Times New Roman"/>
          <w:sz w:val="22"/>
          <w:szCs w:val="22"/>
        </w:rPr>
        <w:t xml:space="preserve"> cumpriram o interstício mínimo de 3 (três) anos de efetivo exercício no cargo em que se encontram;</w:t>
      </w:r>
    </w:p>
    <w:p w:rsidR="00803EB8" w:rsidRPr="00803EB8" w:rsidRDefault="00803EB8" w:rsidP="00803EB8">
      <w:pPr>
        <w:pStyle w:val="TextosemFormatao"/>
        <w:ind w:right="-1" w:firstLine="2835"/>
        <w:jc w:val="both"/>
        <w:rPr>
          <w:rFonts w:ascii="Times New Roman" w:hAnsi="Times New Roman"/>
          <w:sz w:val="22"/>
          <w:szCs w:val="22"/>
        </w:rPr>
      </w:pPr>
    </w:p>
    <w:p w:rsidR="00803EB8" w:rsidRPr="00803EB8" w:rsidRDefault="00803EB8" w:rsidP="00803EB8">
      <w:pPr>
        <w:pStyle w:val="TextosemFormatao"/>
        <w:ind w:right="-1" w:firstLine="2835"/>
        <w:jc w:val="both"/>
        <w:rPr>
          <w:rFonts w:ascii="Times New Roman" w:hAnsi="Times New Roman"/>
          <w:sz w:val="22"/>
          <w:szCs w:val="22"/>
        </w:rPr>
      </w:pPr>
      <w:r w:rsidRPr="00803EB8">
        <w:rPr>
          <w:rFonts w:ascii="Times New Roman" w:hAnsi="Times New Roman"/>
          <w:b/>
          <w:sz w:val="22"/>
          <w:szCs w:val="22"/>
        </w:rPr>
        <w:t>CONSIDERANDO</w:t>
      </w:r>
      <w:r w:rsidRPr="00803EB8">
        <w:rPr>
          <w:rFonts w:ascii="Times New Roman" w:hAnsi="Times New Roman"/>
          <w:sz w:val="22"/>
          <w:szCs w:val="22"/>
        </w:rPr>
        <w:t xml:space="preserve"> que os servidores obtiveram, pelo menos, 70 (setenta) pontos na média aritmética de suas últimas Avaliações Desempenho, ainda não consideradas para efeito da progressão, observadas as normas dispostas na Resolução nº 1194, de 10 de dezembro de 2013 e em regulamento específico;</w:t>
      </w:r>
    </w:p>
    <w:p w:rsidR="00803EB8" w:rsidRPr="00803EB8" w:rsidRDefault="00803EB8" w:rsidP="00803EB8">
      <w:pPr>
        <w:spacing w:line="276" w:lineRule="auto"/>
        <w:ind w:left="2835" w:right="1134"/>
        <w:rPr>
          <w:b/>
          <w:color w:val="000000"/>
          <w:sz w:val="22"/>
          <w:szCs w:val="22"/>
        </w:rPr>
      </w:pPr>
    </w:p>
    <w:p w:rsidR="00803EB8" w:rsidRPr="00803EB8" w:rsidRDefault="00803EB8" w:rsidP="00803EB8">
      <w:pPr>
        <w:spacing w:line="276" w:lineRule="auto"/>
        <w:ind w:left="2835" w:right="1134"/>
        <w:jc w:val="both"/>
        <w:rPr>
          <w:color w:val="000000"/>
          <w:sz w:val="22"/>
          <w:szCs w:val="22"/>
        </w:rPr>
      </w:pPr>
      <w:proofErr w:type="gramStart"/>
      <w:r w:rsidRPr="00803EB8">
        <w:rPr>
          <w:color w:val="000000"/>
          <w:sz w:val="22"/>
          <w:szCs w:val="22"/>
        </w:rPr>
        <w:t>expede</w:t>
      </w:r>
      <w:proofErr w:type="gramEnd"/>
      <w:r w:rsidRPr="00803EB8">
        <w:rPr>
          <w:color w:val="000000"/>
          <w:sz w:val="22"/>
          <w:szCs w:val="22"/>
        </w:rPr>
        <w:t xml:space="preserve"> a seguinte</w:t>
      </w:r>
    </w:p>
    <w:p w:rsidR="00803EB8" w:rsidRPr="00803EB8" w:rsidRDefault="00803EB8" w:rsidP="00803EB8">
      <w:pPr>
        <w:ind w:left="2835"/>
        <w:jc w:val="both"/>
        <w:rPr>
          <w:b/>
          <w:sz w:val="22"/>
          <w:szCs w:val="22"/>
        </w:rPr>
      </w:pPr>
    </w:p>
    <w:p w:rsidR="00803EB8" w:rsidRPr="00803EB8" w:rsidRDefault="00803EB8" w:rsidP="00803EB8">
      <w:pPr>
        <w:ind w:left="2835"/>
        <w:rPr>
          <w:b/>
          <w:sz w:val="22"/>
          <w:szCs w:val="22"/>
        </w:rPr>
      </w:pPr>
      <w:r w:rsidRPr="00803EB8">
        <w:rPr>
          <w:b/>
          <w:sz w:val="22"/>
          <w:szCs w:val="22"/>
        </w:rPr>
        <w:t>PORTARIA</w:t>
      </w:r>
    </w:p>
    <w:p w:rsidR="00803EB8" w:rsidRPr="00803EB8" w:rsidRDefault="00803EB8" w:rsidP="00803EB8">
      <w:pPr>
        <w:spacing w:line="276" w:lineRule="auto"/>
        <w:ind w:left="2835" w:right="1134"/>
        <w:rPr>
          <w:b/>
          <w:color w:val="000000"/>
          <w:sz w:val="22"/>
          <w:szCs w:val="22"/>
        </w:rPr>
      </w:pPr>
    </w:p>
    <w:p w:rsidR="00803EB8" w:rsidRPr="00803EB8" w:rsidRDefault="00803EB8" w:rsidP="00803EB8">
      <w:pPr>
        <w:pStyle w:val="TextosemFormatao"/>
        <w:ind w:right="-1" w:firstLine="2835"/>
        <w:jc w:val="both"/>
        <w:rPr>
          <w:rFonts w:ascii="Times New Roman" w:hAnsi="Times New Roman"/>
          <w:sz w:val="22"/>
          <w:szCs w:val="22"/>
        </w:rPr>
      </w:pPr>
      <w:r w:rsidRPr="00803EB8">
        <w:rPr>
          <w:rFonts w:ascii="Times New Roman" w:hAnsi="Times New Roman"/>
          <w:sz w:val="22"/>
          <w:szCs w:val="22"/>
        </w:rPr>
        <w:t xml:space="preserve">Art. 1º - Conceder progressão funcional horizontal, nos termos do art. 22, da Resolução nº 1.194, de 10 de </w:t>
      </w:r>
      <w:proofErr w:type="gramStart"/>
      <w:r w:rsidRPr="00803EB8">
        <w:rPr>
          <w:rFonts w:ascii="Times New Roman" w:hAnsi="Times New Roman"/>
          <w:sz w:val="22"/>
          <w:szCs w:val="22"/>
        </w:rPr>
        <w:t>Dezembro</w:t>
      </w:r>
      <w:proofErr w:type="gramEnd"/>
      <w:r w:rsidRPr="00803EB8">
        <w:rPr>
          <w:rFonts w:ascii="Times New Roman" w:hAnsi="Times New Roman"/>
          <w:sz w:val="22"/>
          <w:szCs w:val="22"/>
        </w:rPr>
        <w:t xml:space="preserve"> de 2013, ao servidor abaixo relacionado, com vencimentos básicos dispostos no Anexo II da Lei nº 5.411/2013.</w:t>
      </w:r>
    </w:p>
    <w:p w:rsidR="00803EB8" w:rsidRPr="00803EB8" w:rsidRDefault="00803EB8" w:rsidP="00803EB8">
      <w:pPr>
        <w:pStyle w:val="TextosemFormatao"/>
        <w:ind w:right="1134" w:firstLine="2835"/>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221"/>
        <w:gridCol w:w="816"/>
        <w:gridCol w:w="692"/>
        <w:gridCol w:w="742"/>
        <w:gridCol w:w="1318"/>
      </w:tblGrid>
      <w:tr w:rsidR="00803EB8" w:rsidRPr="00803EB8" w:rsidTr="000832E8">
        <w:trPr>
          <w:trHeight w:val="299"/>
        </w:trPr>
        <w:tc>
          <w:tcPr>
            <w:tcW w:w="1592" w:type="pct"/>
            <w:shd w:val="clear" w:color="auto" w:fill="F2F2F2"/>
            <w:hideMark/>
          </w:tcPr>
          <w:p w:rsidR="00803EB8" w:rsidRPr="00803EB8" w:rsidRDefault="00803EB8" w:rsidP="000832E8">
            <w:pPr>
              <w:pStyle w:val="TextosemFormatao"/>
              <w:spacing w:line="276" w:lineRule="auto"/>
              <w:jc w:val="center"/>
              <w:rPr>
                <w:rFonts w:ascii="Times New Roman" w:hAnsi="Times New Roman"/>
                <w:b/>
                <w:sz w:val="22"/>
                <w:szCs w:val="22"/>
              </w:rPr>
            </w:pPr>
            <w:r w:rsidRPr="00803EB8">
              <w:rPr>
                <w:rFonts w:ascii="Times New Roman" w:hAnsi="Times New Roman"/>
                <w:b/>
                <w:sz w:val="22"/>
                <w:szCs w:val="22"/>
              </w:rPr>
              <w:t>Nome</w:t>
            </w:r>
          </w:p>
        </w:tc>
        <w:tc>
          <w:tcPr>
            <w:tcW w:w="1307" w:type="pct"/>
            <w:shd w:val="clear" w:color="auto" w:fill="F2F2F2"/>
            <w:hideMark/>
          </w:tcPr>
          <w:p w:rsidR="00803EB8" w:rsidRPr="00803EB8" w:rsidRDefault="00803EB8" w:rsidP="000832E8">
            <w:pPr>
              <w:pStyle w:val="TextosemFormatao"/>
              <w:spacing w:line="276" w:lineRule="auto"/>
              <w:jc w:val="center"/>
              <w:rPr>
                <w:rFonts w:ascii="Times New Roman" w:hAnsi="Times New Roman"/>
                <w:b/>
                <w:sz w:val="22"/>
                <w:szCs w:val="22"/>
              </w:rPr>
            </w:pPr>
            <w:r w:rsidRPr="00803EB8">
              <w:rPr>
                <w:rFonts w:ascii="Times New Roman" w:hAnsi="Times New Roman"/>
                <w:b/>
                <w:sz w:val="22"/>
                <w:szCs w:val="22"/>
              </w:rPr>
              <w:t>Cargo</w:t>
            </w:r>
          </w:p>
        </w:tc>
        <w:tc>
          <w:tcPr>
            <w:tcW w:w="480" w:type="pct"/>
            <w:shd w:val="clear" w:color="auto" w:fill="F2F2F2"/>
            <w:hideMark/>
          </w:tcPr>
          <w:p w:rsidR="00803EB8" w:rsidRPr="00803EB8" w:rsidRDefault="00803EB8" w:rsidP="000832E8">
            <w:pPr>
              <w:pStyle w:val="TextosemFormatao"/>
              <w:spacing w:line="276" w:lineRule="auto"/>
              <w:jc w:val="center"/>
              <w:rPr>
                <w:rFonts w:ascii="Times New Roman" w:hAnsi="Times New Roman"/>
                <w:b/>
                <w:sz w:val="22"/>
                <w:szCs w:val="22"/>
              </w:rPr>
            </w:pPr>
            <w:r w:rsidRPr="00803EB8">
              <w:rPr>
                <w:rFonts w:ascii="Times New Roman" w:hAnsi="Times New Roman"/>
                <w:b/>
                <w:sz w:val="22"/>
                <w:szCs w:val="22"/>
              </w:rPr>
              <w:t>Classe</w:t>
            </w:r>
          </w:p>
        </w:tc>
        <w:tc>
          <w:tcPr>
            <w:tcW w:w="407" w:type="pct"/>
            <w:shd w:val="clear" w:color="auto" w:fill="F2F2F2"/>
            <w:hideMark/>
          </w:tcPr>
          <w:p w:rsidR="00803EB8" w:rsidRPr="00803EB8" w:rsidRDefault="00803EB8" w:rsidP="000832E8">
            <w:pPr>
              <w:pStyle w:val="TextosemFormatao"/>
              <w:spacing w:line="276" w:lineRule="auto"/>
              <w:jc w:val="center"/>
              <w:rPr>
                <w:rFonts w:ascii="Times New Roman" w:hAnsi="Times New Roman"/>
                <w:b/>
                <w:sz w:val="22"/>
                <w:szCs w:val="22"/>
              </w:rPr>
            </w:pPr>
            <w:r w:rsidRPr="00803EB8">
              <w:rPr>
                <w:rFonts w:ascii="Times New Roman" w:hAnsi="Times New Roman"/>
                <w:b/>
                <w:sz w:val="22"/>
                <w:szCs w:val="22"/>
              </w:rPr>
              <w:t>De</w:t>
            </w:r>
          </w:p>
        </w:tc>
        <w:tc>
          <w:tcPr>
            <w:tcW w:w="437" w:type="pct"/>
            <w:shd w:val="clear" w:color="auto" w:fill="F2F2F2"/>
            <w:hideMark/>
          </w:tcPr>
          <w:p w:rsidR="00803EB8" w:rsidRPr="00803EB8" w:rsidRDefault="00803EB8" w:rsidP="000832E8">
            <w:pPr>
              <w:pStyle w:val="TextosemFormatao"/>
              <w:spacing w:line="276" w:lineRule="auto"/>
              <w:jc w:val="center"/>
              <w:rPr>
                <w:rFonts w:ascii="Times New Roman" w:hAnsi="Times New Roman"/>
                <w:b/>
                <w:sz w:val="22"/>
                <w:szCs w:val="22"/>
              </w:rPr>
            </w:pPr>
            <w:r w:rsidRPr="00803EB8">
              <w:rPr>
                <w:rFonts w:ascii="Times New Roman" w:hAnsi="Times New Roman"/>
                <w:b/>
                <w:sz w:val="22"/>
                <w:szCs w:val="22"/>
              </w:rPr>
              <w:t>Para</w:t>
            </w:r>
          </w:p>
        </w:tc>
        <w:tc>
          <w:tcPr>
            <w:tcW w:w="776" w:type="pct"/>
            <w:shd w:val="clear" w:color="auto" w:fill="F2F2F2"/>
            <w:hideMark/>
          </w:tcPr>
          <w:p w:rsidR="00803EB8" w:rsidRPr="00803EB8" w:rsidRDefault="00803EB8" w:rsidP="000832E8">
            <w:pPr>
              <w:pStyle w:val="TextosemFormatao"/>
              <w:spacing w:line="276" w:lineRule="auto"/>
              <w:jc w:val="center"/>
              <w:rPr>
                <w:rFonts w:ascii="Times New Roman" w:hAnsi="Times New Roman"/>
                <w:b/>
                <w:sz w:val="22"/>
                <w:szCs w:val="22"/>
              </w:rPr>
            </w:pPr>
            <w:r w:rsidRPr="00803EB8">
              <w:rPr>
                <w:rFonts w:ascii="Times New Roman" w:hAnsi="Times New Roman"/>
                <w:b/>
                <w:sz w:val="22"/>
                <w:szCs w:val="22"/>
              </w:rPr>
              <w:t>A partir de</w:t>
            </w:r>
          </w:p>
        </w:tc>
      </w:tr>
      <w:tr w:rsidR="00803EB8" w:rsidRPr="00803EB8" w:rsidTr="000832E8">
        <w:trPr>
          <w:trHeight w:val="299"/>
        </w:trPr>
        <w:tc>
          <w:tcPr>
            <w:tcW w:w="1592" w:type="pct"/>
            <w:vAlign w:val="center"/>
            <w:hideMark/>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Marcos Alves Pires</w:t>
            </w:r>
          </w:p>
        </w:tc>
        <w:tc>
          <w:tcPr>
            <w:tcW w:w="1307" w:type="pct"/>
            <w:vAlign w:val="center"/>
            <w:hideMark/>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Motorista</w:t>
            </w:r>
          </w:p>
        </w:tc>
        <w:tc>
          <w:tcPr>
            <w:tcW w:w="480" w:type="pct"/>
            <w:vAlign w:val="center"/>
            <w:hideMark/>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III</w:t>
            </w:r>
          </w:p>
        </w:tc>
        <w:tc>
          <w:tcPr>
            <w:tcW w:w="407" w:type="pct"/>
            <w:vAlign w:val="center"/>
            <w:hideMark/>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H</w:t>
            </w:r>
          </w:p>
        </w:tc>
        <w:tc>
          <w:tcPr>
            <w:tcW w:w="437" w:type="pct"/>
            <w:vAlign w:val="center"/>
            <w:hideMark/>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I</w:t>
            </w:r>
          </w:p>
        </w:tc>
        <w:tc>
          <w:tcPr>
            <w:tcW w:w="776" w:type="pct"/>
            <w:vAlign w:val="center"/>
            <w:hideMark/>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16/12/2018</w:t>
            </w:r>
          </w:p>
        </w:tc>
      </w:tr>
      <w:tr w:rsidR="00803EB8" w:rsidRPr="00803EB8" w:rsidTr="000832E8">
        <w:trPr>
          <w:trHeight w:val="299"/>
        </w:trPr>
        <w:tc>
          <w:tcPr>
            <w:tcW w:w="1592"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proofErr w:type="spellStart"/>
            <w:r w:rsidRPr="00803EB8">
              <w:rPr>
                <w:rFonts w:ascii="Times New Roman" w:hAnsi="Times New Roman"/>
                <w:sz w:val="22"/>
                <w:szCs w:val="22"/>
              </w:rPr>
              <w:t>Geovan</w:t>
            </w:r>
            <w:proofErr w:type="spellEnd"/>
            <w:r w:rsidRPr="00803EB8">
              <w:rPr>
                <w:rFonts w:ascii="Times New Roman" w:hAnsi="Times New Roman"/>
                <w:sz w:val="22"/>
                <w:szCs w:val="22"/>
              </w:rPr>
              <w:t xml:space="preserve"> Dantas Ferraz</w:t>
            </w:r>
          </w:p>
        </w:tc>
        <w:tc>
          <w:tcPr>
            <w:tcW w:w="1307"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Agente Administrativo</w:t>
            </w:r>
          </w:p>
        </w:tc>
        <w:tc>
          <w:tcPr>
            <w:tcW w:w="480"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I</w:t>
            </w:r>
          </w:p>
        </w:tc>
        <w:tc>
          <w:tcPr>
            <w:tcW w:w="407"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E</w:t>
            </w:r>
          </w:p>
        </w:tc>
        <w:tc>
          <w:tcPr>
            <w:tcW w:w="437"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F</w:t>
            </w:r>
          </w:p>
        </w:tc>
        <w:tc>
          <w:tcPr>
            <w:tcW w:w="776"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17/12/2018</w:t>
            </w:r>
          </w:p>
        </w:tc>
      </w:tr>
      <w:tr w:rsidR="00803EB8" w:rsidRPr="00803EB8" w:rsidTr="000832E8">
        <w:trPr>
          <w:trHeight w:val="299"/>
        </w:trPr>
        <w:tc>
          <w:tcPr>
            <w:tcW w:w="1592"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Luiz Guilherme Ribeiro da Cruz</w:t>
            </w:r>
          </w:p>
        </w:tc>
        <w:tc>
          <w:tcPr>
            <w:tcW w:w="1307"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Analista Legislativo</w:t>
            </w:r>
          </w:p>
        </w:tc>
        <w:tc>
          <w:tcPr>
            <w:tcW w:w="480"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I</w:t>
            </w:r>
          </w:p>
        </w:tc>
        <w:tc>
          <w:tcPr>
            <w:tcW w:w="407"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D</w:t>
            </w:r>
          </w:p>
        </w:tc>
        <w:tc>
          <w:tcPr>
            <w:tcW w:w="437"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E</w:t>
            </w:r>
          </w:p>
        </w:tc>
        <w:tc>
          <w:tcPr>
            <w:tcW w:w="776" w:type="pct"/>
            <w:vAlign w:val="center"/>
          </w:tcPr>
          <w:p w:rsidR="00803EB8" w:rsidRPr="00803EB8" w:rsidRDefault="00803EB8" w:rsidP="000832E8">
            <w:pPr>
              <w:pStyle w:val="TextosemFormatao"/>
              <w:spacing w:line="276" w:lineRule="auto"/>
              <w:jc w:val="center"/>
              <w:rPr>
                <w:rFonts w:ascii="Times New Roman" w:hAnsi="Times New Roman"/>
                <w:sz w:val="22"/>
                <w:szCs w:val="22"/>
              </w:rPr>
            </w:pPr>
            <w:r w:rsidRPr="00803EB8">
              <w:rPr>
                <w:rFonts w:ascii="Times New Roman" w:hAnsi="Times New Roman"/>
                <w:sz w:val="22"/>
                <w:szCs w:val="22"/>
              </w:rPr>
              <w:t>17/12/2018</w:t>
            </w:r>
          </w:p>
        </w:tc>
      </w:tr>
    </w:tbl>
    <w:p w:rsidR="00803EB8" w:rsidRPr="00803EB8" w:rsidRDefault="00803EB8" w:rsidP="00803EB8">
      <w:pPr>
        <w:pStyle w:val="TextosemFormatao"/>
        <w:ind w:right="1134" w:firstLine="2835"/>
        <w:jc w:val="both"/>
        <w:rPr>
          <w:rFonts w:ascii="Times New Roman" w:hAnsi="Times New Roman"/>
          <w:sz w:val="22"/>
          <w:szCs w:val="22"/>
        </w:rPr>
      </w:pPr>
    </w:p>
    <w:p w:rsidR="00803EB8" w:rsidRPr="00803EB8" w:rsidRDefault="00803EB8" w:rsidP="00803EB8">
      <w:pPr>
        <w:pStyle w:val="TextosemFormatao"/>
        <w:ind w:right="-1" w:firstLine="2835"/>
        <w:jc w:val="both"/>
        <w:rPr>
          <w:rFonts w:ascii="Times New Roman" w:hAnsi="Times New Roman"/>
          <w:sz w:val="22"/>
          <w:szCs w:val="22"/>
        </w:rPr>
      </w:pPr>
      <w:r w:rsidRPr="00803EB8">
        <w:rPr>
          <w:rFonts w:ascii="Times New Roman" w:hAnsi="Times New Roman"/>
          <w:sz w:val="22"/>
          <w:szCs w:val="22"/>
        </w:rPr>
        <w:t>Art. 2º - Revogadas as disposições em contrário, a presente Portaria entra em vigor na data de sua publicação.</w:t>
      </w:r>
    </w:p>
    <w:p w:rsidR="00803EB8" w:rsidRPr="00803EB8" w:rsidRDefault="00803EB8" w:rsidP="00803EB8">
      <w:pPr>
        <w:pStyle w:val="TextosemFormatao"/>
        <w:ind w:right="-1" w:firstLine="2835"/>
        <w:jc w:val="both"/>
        <w:rPr>
          <w:rFonts w:ascii="Times New Roman" w:hAnsi="Times New Roman"/>
          <w:sz w:val="22"/>
          <w:szCs w:val="22"/>
        </w:rPr>
      </w:pPr>
    </w:p>
    <w:p w:rsidR="00803EB8" w:rsidRPr="00803EB8" w:rsidRDefault="00803EB8" w:rsidP="00803EB8">
      <w:pPr>
        <w:pStyle w:val="TextosemFormatao"/>
        <w:ind w:right="-1" w:firstLine="2835"/>
        <w:jc w:val="both"/>
        <w:rPr>
          <w:rFonts w:ascii="Times New Roman" w:hAnsi="Times New Roman"/>
          <w:b/>
          <w:sz w:val="22"/>
          <w:szCs w:val="22"/>
        </w:rPr>
      </w:pPr>
      <w:r w:rsidRPr="00803EB8">
        <w:rPr>
          <w:rFonts w:ascii="Times New Roman" w:hAnsi="Times New Roman"/>
          <w:b/>
          <w:sz w:val="22"/>
          <w:szCs w:val="22"/>
        </w:rPr>
        <w:t>REGISTRE-SE E PUBLIQUE-SE</w:t>
      </w:r>
    </w:p>
    <w:p w:rsidR="00803EB8" w:rsidRPr="00803EB8" w:rsidRDefault="00803EB8" w:rsidP="00803EB8">
      <w:pPr>
        <w:spacing w:line="276" w:lineRule="auto"/>
        <w:ind w:left="2835" w:right="1134" w:firstLine="2835"/>
        <w:rPr>
          <w:b/>
          <w:color w:val="000000"/>
          <w:sz w:val="22"/>
          <w:szCs w:val="22"/>
        </w:rPr>
      </w:pPr>
    </w:p>
    <w:p w:rsidR="00803EB8" w:rsidRPr="00803EB8" w:rsidRDefault="00803EB8" w:rsidP="00803EB8">
      <w:pPr>
        <w:jc w:val="center"/>
        <w:rPr>
          <w:color w:val="000000"/>
          <w:sz w:val="22"/>
          <w:szCs w:val="22"/>
        </w:rPr>
      </w:pPr>
      <w:r w:rsidRPr="00803EB8">
        <w:rPr>
          <w:color w:val="000000"/>
          <w:sz w:val="22"/>
          <w:szCs w:val="22"/>
        </w:rPr>
        <w:t xml:space="preserve">CÂMARA MUNICIPAL DE POUSO ALEGRE, </w:t>
      </w:r>
      <w:r>
        <w:rPr>
          <w:color w:val="000000"/>
          <w:sz w:val="22"/>
          <w:szCs w:val="22"/>
        </w:rPr>
        <w:t>1</w:t>
      </w:r>
      <w:r w:rsidR="0099494A">
        <w:rPr>
          <w:color w:val="000000"/>
          <w:sz w:val="22"/>
          <w:szCs w:val="22"/>
        </w:rPr>
        <w:t>2</w:t>
      </w:r>
      <w:r w:rsidR="00146316">
        <w:rPr>
          <w:color w:val="000000"/>
          <w:sz w:val="22"/>
          <w:szCs w:val="22"/>
        </w:rPr>
        <w:t xml:space="preserve"> </w:t>
      </w:r>
      <w:r w:rsidRPr="00803EB8">
        <w:rPr>
          <w:color w:val="000000"/>
          <w:sz w:val="22"/>
          <w:szCs w:val="22"/>
        </w:rPr>
        <w:t>de dezembro de 2018.</w:t>
      </w:r>
    </w:p>
    <w:p w:rsidR="00803EB8" w:rsidRPr="00803EB8" w:rsidRDefault="00803EB8" w:rsidP="00803EB8">
      <w:pPr>
        <w:jc w:val="center"/>
        <w:rPr>
          <w:color w:val="000000"/>
          <w:sz w:val="22"/>
          <w:szCs w:val="22"/>
        </w:rPr>
      </w:pPr>
    </w:p>
    <w:p w:rsidR="00803EB8" w:rsidRPr="00803EB8" w:rsidRDefault="00803EB8" w:rsidP="00803EB8">
      <w:pPr>
        <w:jc w:val="center"/>
        <w:rPr>
          <w:color w:val="000000"/>
          <w:sz w:val="22"/>
          <w:szCs w:val="22"/>
        </w:rPr>
      </w:pPr>
    </w:p>
    <w:tbl>
      <w:tblPr>
        <w:tblW w:w="9000" w:type="dxa"/>
        <w:tblLayout w:type="fixed"/>
        <w:tblCellMar>
          <w:left w:w="70" w:type="dxa"/>
          <w:right w:w="70" w:type="dxa"/>
        </w:tblCellMar>
        <w:tblLook w:val="04A0" w:firstRow="1" w:lastRow="0" w:firstColumn="1" w:lastColumn="0" w:noHBand="0" w:noVBand="1"/>
      </w:tblPr>
      <w:tblGrid>
        <w:gridCol w:w="9000"/>
      </w:tblGrid>
      <w:tr w:rsidR="00803EB8" w:rsidRPr="00803EB8" w:rsidTr="000832E8">
        <w:tc>
          <w:tcPr>
            <w:tcW w:w="9000" w:type="dxa"/>
            <w:hideMark/>
          </w:tcPr>
          <w:p w:rsidR="00803EB8" w:rsidRPr="00803EB8" w:rsidRDefault="00803EB8" w:rsidP="000832E8">
            <w:pPr>
              <w:jc w:val="center"/>
              <w:rPr>
                <w:color w:val="000000"/>
                <w:sz w:val="22"/>
                <w:szCs w:val="22"/>
              </w:rPr>
            </w:pPr>
            <w:r w:rsidRPr="00803EB8">
              <w:rPr>
                <w:color w:val="000000"/>
                <w:sz w:val="22"/>
                <w:szCs w:val="22"/>
              </w:rPr>
              <w:t>LEANDRO DE MORAIS PEREIRA</w:t>
            </w:r>
          </w:p>
        </w:tc>
      </w:tr>
      <w:tr w:rsidR="00803EB8" w:rsidRPr="00803EB8" w:rsidTr="000832E8">
        <w:tc>
          <w:tcPr>
            <w:tcW w:w="9000" w:type="dxa"/>
            <w:hideMark/>
          </w:tcPr>
          <w:p w:rsidR="00803EB8" w:rsidRPr="00803EB8" w:rsidRDefault="00803EB8" w:rsidP="000832E8">
            <w:pPr>
              <w:jc w:val="center"/>
              <w:rPr>
                <w:color w:val="000000"/>
                <w:sz w:val="22"/>
                <w:szCs w:val="22"/>
              </w:rPr>
            </w:pPr>
            <w:r w:rsidRPr="00803EB8">
              <w:rPr>
                <w:color w:val="000000"/>
                <w:sz w:val="22"/>
                <w:szCs w:val="22"/>
              </w:rPr>
              <w:t xml:space="preserve">PRESIDENTE DA MESA </w:t>
            </w:r>
          </w:p>
        </w:tc>
      </w:tr>
    </w:tbl>
    <w:p w:rsidR="00803EB8" w:rsidRPr="00803EB8" w:rsidRDefault="00803EB8" w:rsidP="00803EB8">
      <w:pPr>
        <w:rPr>
          <w:sz w:val="22"/>
          <w:szCs w:val="22"/>
        </w:rPr>
      </w:pPr>
    </w:p>
    <w:p w:rsidR="00762033" w:rsidRPr="00803EB8" w:rsidRDefault="00762033">
      <w:pPr>
        <w:rPr>
          <w:sz w:val="22"/>
          <w:szCs w:val="22"/>
        </w:rPr>
      </w:pPr>
    </w:p>
    <w:sectPr w:rsidR="00762033" w:rsidRPr="00803EB8" w:rsidSect="00CB00A2">
      <w:headerReference w:type="default" r:id="rId6"/>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D5" w:rsidRDefault="009430D5">
      <w:r>
        <w:separator/>
      </w:r>
    </w:p>
  </w:endnote>
  <w:endnote w:type="continuationSeparator" w:id="0">
    <w:p w:rsidR="009430D5" w:rsidRDefault="0094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D5" w:rsidRDefault="009430D5">
      <w:r>
        <w:separator/>
      </w:r>
    </w:p>
  </w:footnote>
  <w:footnote w:type="continuationSeparator" w:id="0">
    <w:p w:rsidR="009430D5" w:rsidRDefault="00943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A2" w:rsidRDefault="00146316">
    <w:pPr>
      <w:pStyle w:val="Cabealho"/>
    </w:pPr>
    <w:r>
      <w:rPr>
        <w:noProof/>
        <w:lang w:eastAsia="pt-BR"/>
      </w:rPr>
      <mc:AlternateContent>
        <mc:Choice Requires="wps">
          <w:drawing>
            <wp:anchor distT="0" distB="0" distL="114300" distR="114300" simplePos="0" relativeHeight="251660288" behindDoc="0" locked="0" layoutInCell="1" allowOverlap="1" wp14:anchorId="129B0D24" wp14:editId="6153DB25">
              <wp:simplePos x="0" y="0"/>
              <wp:positionH relativeFrom="column">
                <wp:posOffset>1114425</wp:posOffset>
              </wp:positionH>
              <wp:positionV relativeFrom="paragraph">
                <wp:posOffset>-120015</wp:posOffset>
              </wp:positionV>
              <wp:extent cx="4572000" cy="1043305"/>
              <wp:effectExtent l="9525" t="13335" r="9525" b="101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CB00A2" w:rsidRPr="00CA13F5" w:rsidRDefault="00146316"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CB00A2" w:rsidRPr="00CA13F5" w:rsidRDefault="00146316"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Avenida São Francisco, 320 - Primavera – CEP 37.550-000</w:t>
                          </w:r>
                        </w:p>
                        <w:p w:rsidR="00CB00A2" w:rsidRPr="00CA13F5" w:rsidRDefault="00146316"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Fones: (35) 3429-6501 - (35) 3429-6502</w:t>
                          </w:r>
                        </w:p>
                        <w:p w:rsidR="00CB00A2" w:rsidRPr="00CA13F5" w:rsidRDefault="00146316"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proofErr w:type="gramStart"/>
                          <w:r w:rsidRPr="00CA13F5">
                            <w:rPr>
                              <w:rFonts w:ascii="GoudyOlSt BT" w:hAnsi="GoudyOlSt BT"/>
                              <w:i/>
                              <w:color w:val="auto"/>
                              <w:sz w:val="20"/>
                              <w14:shadow w14:blurRad="50800" w14:dist="38100" w14:dir="2700000" w14:sx="100000" w14:sy="100000" w14:kx="0" w14:ky="0" w14:algn="tl">
                                <w14:srgbClr w14:val="000000">
                                  <w14:alpha w14:val="60000"/>
                                </w14:srgbClr>
                              </w14:shadow>
                            </w:rPr>
                            <w:t>e-mail</w:t>
                          </w:r>
                          <w:proofErr w:type="gramEnd"/>
                          <w:r w:rsidRPr="00CA13F5">
                            <w:rPr>
                              <w:rFonts w:ascii="GoudyOlSt BT" w:hAnsi="GoudyOlSt BT"/>
                              <w:i/>
                              <w:color w:val="auto"/>
                              <w:sz w:val="20"/>
                              <w14:shadow w14:blurRad="50800" w14:dist="38100" w14:dir="2700000" w14:sx="100000" w14:sy="100000" w14:kx="0" w14:ky="0" w14:algn="tl">
                                <w14:srgbClr w14:val="000000">
                                  <w14:alpha w14:val="60000"/>
                                </w14:srgbClr>
                              </w14:shadow>
                            </w:rPr>
                            <w:t xml:space="preserve">: </w:t>
                          </w:r>
                          <w:hyperlink r:id="rId1" w:history="1">
                            <w:r w:rsidRPr="00CA13F5">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B0D24" id="_x0000_t202" coordsize="21600,21600" o:spt="202" path="m,l,21600r21600,l21600,xe">
              <v:stroke joinstyle="miter"/>
              <v:path gradientshapeok="t" o:connecttype="rect"/>
            </v:shapetype>
            <v:shape id="Caixa de texto 1" o:spid="_x0000_s1026" type="#_x0000_t202" style="position:absolute;margin-left:87.75pt;margin-top:-9.4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" strokecolor="white">
              <v:textbox>
                <w:txbxContent>
                  <w:p w:rsidR="00CB00A2" w:rsidRPr="00CA13F5" w:rsidRDefault="00146316" w:rsidP="00CB00A2">
                    <w:pPr>
                      <w:pStyle w:val="Ttulo1"/>
                      <w:rPr>
                        <w:rFonts w:ascii="GoudyOlSt BT" w:hAnsi="GoudyOlSt BT"/>
                        <w:i/>
                        <w:caps/>
                        <w:color w:val="auto"/>
                        <w:sz w:val="28"/>
                        <w:szCs w:val="28"/>
                        <w14:shadow w14:blurRad="50800" w14:dist="38100" w14:dir="2700000" w14:sx="100000" w14:sy="100000" w14:kx="0" w14:ky="0" w14:algn="tl">
                          <w14:srgbClr w14:val="000000">
                            <w14:alpha w14:val="60000"/>
                          </w14:srgbClr>
                        </w14:shadow>
                      </w:rPr>
                    </w:pPr>
                    <w:r w:rsidRPr="00CA13F5">
                      <w:rPr>
                        <w:rFonts w:ascii="GoudyOlSt BT" w:hAnsi="GoudyOlSt BT"/>
                        <w:i/>
                        <w:caps/>
                        <w:color w:val="auto"/>
                        <w:sz w:val="28"/>
                        <w:szCs w:val="28"/>
                        <w14:shadow w14:blurRad="50800" w14:dist="38100" w14:dir="2700000" w14:sx="100000" w14:sy="100000" w14:kx="0" w14:ky="0" w14:algn="tl">
                          <w14:srgbClr w14:val="000000">
                            <w14:alpha w14:val="60000"/>
                          </w14:srgbClr>
                        </w14:shadow>
                      </w:rPr>
                      <w:t>Câmara Municipal de Pouso Alegre – MG</w:t>
                    </w:r>
                  </w:p>
                  <w:p w:rsidR="00CB00A2" w:rsidRPr="00CA13F5" w:rsidRDefault="00146316"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 xml:space="preserve">Avenida São Francisco, 320 - </w:t>
                    </w:r>
                    <w:r w:rsidRPr="00CA13F5">
                      <w:rPr>
                        <w:rFonts w:ascii="GoudyOlSt BT" w:hAnsi="GoudyOlSt BT"/>
                        <w:i/>
                        <w:color w:val="auto"/>
                        <w:sz w:val="20"/>
                        <w14:shadow w14:blurRad="50800" w14:dist="38100" w14:dir="2700000" w14:sx="100000" w14:sy="100000" w14:kx="0" w14:ky="0" w14:algn="tl">
                          <w14:srgbClr w14:val="000000">
                            <w14:alpha w14:val="60000"/>
                          </w14:srgbClr>
                        </w14:shadow>
                      </w:rPr>
                      <w:t>Primavera – CEP 37.550-000</w:t>
                    </w:r>
                  </w:p>
                  <w:p w:rsidR="00CB00A2" w:rsidRPr="00CA13F5" w:rsidRDefault="00146316" w:rsidP="00CB00A2">
                    <w:pPr>
                      <w:pStyle w:val="Ttulo2"/>
                      <w:rPr>
                        <w:rFonts w:ascii="GoudyOlSt BT" w:hAnsi="GoudyOlSt BT"/>
                        <w:i/>
                        <w:color w:val="auto"/>
                        <w:sz w:val="20"/>
                        <w14:shadow w14:blurRad="50800" w14:dist="38100" w14:dir="2700000" w14:sx="100000" w14:sy="100000" w14:kx="0" w14:ky="0" w14:algn="tl">
                          <w14:srgbClr w14:val="000000">
                            <w14:alpha w14:val="60000"/>
                          </w14:srgbClr>
                        </w14:shadow>
                      </w:rPr>
                    </w:pPr>
                    <w:r w:rsidRPr="00CA13F5">
                      <w:rPr>
                        <w:rFonts w:ascii="GoudyOlSt BT" w:hAnsi="GoudyOlSt BT"/>
                        <w:i/>
                        <w:color w:val="auto"/>
                        <w:sz w:val="20"/>
                        <w14:shadow w14:blurRad="50800" w14:dist="38100" w14:dir="2700000" w14:sx="100000" w14:sy="100000" w14:kx="0" w14:ky="0" w14:algn="tl">
                          <w14:srgbClr w14:val="000000">
                            <w14:alpha w14:val="60000"/>
                          </w14:srgbClr>
                        </w14:shadow>
                      </w:rPr>
                      <w:t>Fones: (35) 3429-6501 - (35) 3429-6502</w:t>
                    </w:r>
                  </w:p>
                  <w:p w:rsidR="00CB00A2" w:rsidRPr="00CA13F5" w:rsidRDefault="00146316" w:rsidP="00CB00A2">
                    <w:pPr>
                      <w:pStyle w:val="Ttulo2"/>
                      <w:rPr>
                        <w:rFonts w:ascii="GoudyOlSt BT" w:hAnsi="GoudyOlSt BT"/>
                        <w:i/>
                        <w:color w:val="0D0D0D"/>
                        <w:sz w:val="20"/>
                        <w14:shadow w14:blurRad="50800" w14:dist="38100" w14:dir="2700000" w14:sx="100000" w14:sy="100000" w14:kx="0" w14:ky="0" w14:algn="tl">
                          <w14:srgbClr w14:val="000000">
                            <w14:alpha w14:val="60000"/>
                          </w14:srgbClr>
                        </w14:shadow>
                      </w:rPr>
                    </w:pPr>
                    <w:proofErr w:type="gramStart"/>
                    <w:r w:rsidRPr="00CA13F5">
                      <w:rPr>
                        <w:rFonts w:ascii="GoudyOlSt BT" w:hAnsi="GoudyOlSt BT"/>
                        <w:i/>
                        <w:color w:val="auto"/>
                        <w:sz w:val="20"/>
                        <w14:shadow w14:blurRad="50800" w14:dist="38100" w14:dir="2700000" w14:sx="100000" w14:sy="100000" w14:kx="0" w14:ky="0" w14:algn="tl">
                          <w14:srgbClr w14:val="000000">
                            <w14:alpha w14:val="60000"/>
                          </w14:srgbClr>
                        </w14:shadow>
                      </w:rPr>
                      <w:t>e-mail</w:t>
                    </w:r>
                    <w:proofErr w:type="gramEnd"/>
                    <w:r w:rsidRPr="00CA13F5">
                      <w:rPr>
                        <w:rFonts w:ascii="GoudyOlSt BT" w:hAnsi="GoudyOlSt BT"/>
                        <w:i/>
                        <w:color w:val="auto"/>
                        <w:sz w:val="20"/>
                        <w14:shadow w14:blurRad="50800" w14:dist="38100" w14:dir="2700000" w14:sx="100000" w14:sy="100000" w14:kx="0" w14:ky="0" w14:algn="tl">
                          <w14:srgbClr w14:val="000000">
                            <w14:alpha w14:val="60000"/>
                          </w14:srgbClr>
                        </w14:shadow>
                      </w:rPr>
                      <w:t xml:space="preserve">: </w:t>
                    </w:r>
                    <w:hyperlink r:id="rId2" w:history="1">
                      <w:r w:rsidRPr="00CA13F5">
                        <w:rPr>
                          <w:rStyle w:val="Hyperlink"/>
                          <w:rFonts w:ascii="GoudyOlSt BT" w:hAnsi="GoudyOlSt BT"/>
                          <w:i/>
                          <w:color w:val="0D0D0D"/>
                          <w:sz w:val="20"/>
                          <w14:shadow w14:blurRad="50800" w14:dist="38100" w14:dir="2700000" w14:sx="100000" w14:sy="100000" w14:kx="0" w14:ky="0" w14:algn="tl">
                            <w14:srgbClr w14:val="000000">
                              <w14:alpha w14:val="60000"/>
                            </w14:srgbClr>
                          </w14:shadow>
                        </w:rPr>
                        <w:t>cmpa@cmpa.mg.gov.br</w:t>
                      </w:r>
                    </w:hyperlink>
                  </w:p>
                </w:txbxContent>
              </v:textbox>
            </v:shape>
          </w:pict>
        </mc:Fallback>
      </mc:AlternateContent>
    </w:r>
    <w:r w:rsidR="009430D5">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75pt;margin-top:-9.45pt;width:86.55pt;height:91.7pt;z-index:251659264;mso-position-horizontal-relative:text;mso-position-vertical-relative:text" o:allowincell="f" fillcolor="window">
          <v:imagedata r:id="rId3" o:title="" gain="99297f" blacklevel="5243f" grayscale="t"/>
          <w10:wrap type="topAndBottom"/>
        </v:shape>
        <o:OLEObject Type="Embed" ProgID="Word.Picture.8" ShapeID="_x0000_s2049" DrawAspect="Content" ObjectID="_1606122225"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B8"/>
    <w:rsid w:val="00146316"/>
    <w:rsid w:val="00762033"/>
    <w:rsid w:val="00772C0C"/>
    <w:rsid w:val="00803EB8"/>
    <w:rsid w:val="009430D5"/>
    <w:rsid w:val="0099494A"/>
    <w:rsid w:val="00B01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BCDD64-E6DA-451B-A5F1-3297A4DC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EB8"/>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803EB8"/>
    <w:pPr>
      <w:keepNext/>
      <w:jc w:val="center"/>
      <w:outlineLvl w:val="0"/>
    </w:pPr>
    <w:rPr>
      <w:rFonts w:ascii="Tahoma" w:hAnsi="Tahoma"/>
      <w:b/>
      <w:color w:val="0000FF"/>
      <w:sz w:val="32"/>
      <w:szCs w:val="20"/>
      <w:lang w:eastAsia="pt-BR"/>
    </w:rPr>
  </w:style>
  <w:style w:type="paragraph" w:styleId="Ttulo2">
    <w:name w:val="heading 2"/>
    <w:basedOn w:val="Normal"/>
    <w:next w:val="Normal"/>
    <w:link w:val="Ttulo2Char"/>
    <w:qFormat/>
    <w:rsid w:val="00803EB8"/>
    <w:pPr>
      <w:keepNext/>
      <w:jc w:val="center"/>
      <w:outlineLvl w:val="1"/>
    </w:pPr>
    <w:rPr>
      <w:rFonts w:ascii="Tahoma"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3EB8"/>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803EB8"/>
    <w:rPr>
      <w:rFonts w:ascii="Tahoma" w:eastAsia="Times New Roman" w:hAnsi="Tahoma" w:cs="Times New Roman"/>
      <w:b/>
      <w:color w:val="0000FF"/>
      <w:sz w:val="28"/>
      <w:szCs w:val="20"/>
      <w:lang w:eastAsia="pt-BR"/>
    </w:rPr>
  </w:style>
  <w:style w:type="paragraph" w:styleId="TextosemFormatao">
    <w:name w:val="Plain Text"/>
    <w:basedOn w:val="Normal"/>
    <w:link w:val="TextosemFormataoChar"/>
    <w:uiPriority w:val="99"/>
    <w:unhideWhenUsed/>
    <w:rsid w:val="00803EB8"/>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rsid w:val="00803EB8"/>
    <w:rPr>
      <w:rFonts w:ascii="Courier New" w:eastAsia="Times New Roman" w:hAnsi="Courier New" w:cs="Times New Roman"/>
      <w:sz w:val="20"/>
      <w:szCs w:val="20"/>
      <w:lang w:eastAsia="pt-BR"/>
    </w:rPr>
  </w:style>
  <w:style w:type="paragraph" w:styleId="Cabealho">
    <w:name w:val="header"/>
    <w:basedOn w:val="Normal"/>
    <w:link w:val="CabealhoChar"/>
    <w:uiPriority w:val="99"/>
    <w:semiHidden/>
    <w:unhideWhenUsed/>
    <w:rsid w:val="00803EB8"/>
    <w:pPr>
      <w:tabs>
        <w:tab w:val="center" w:pos="4252"/>
        <w:tab w:val="right" w:pos="8504"/>
      </w:tabs>
    </w:pPr>
  </w:style>
  <w:style w:type="character" w:customStyle="1" w:styleId="CabealhoChar">
    <w:name w:val="Cabeçalho Char"/>
    <w:basedOn w:val="Fontepargpadro"/>
    <w:link w:val="Cabealho"/>
    <w:uiPriority w:val="99"/>
    <w:semiHidden/>
    <w:rsid w:val="00803EB8"/>
    <w:rPr>
      <w:rFonts w:ascii="Times New Roman" w:eastAsia="Times New Roman" w:hAnsi="Times New Roman" w:cs="Times New Roman"/>
      <w:sz w:val="24"/>
      <w:szCs w:val="24"/>
    </w:rPr>
  </w:style>
  <w:style w:type="character" w:styleId="Hyperlink">
    <w:name w:val="Hyperlink"/>
    <w:basedOn w:val="Fontepargpadro"/>
    <w:rsid w:val="00803EB8"/>
    <w:rPr>
      <w:color w:val="0000FF"/>
      <w:u w:val="single"/>
    </w:rPr>
  </w:style>
  <w:style w:type="paragraph" w:styleId="Textodebalo">
    <w:name w:val="Balloon Text"/>
    <w:basedOn w:val="Normal"/>
    <w:link w:val="TextodebaloChar"/>
    <w:uiPriority w:val="99"/>
    <w:semiHidden/>
    <w:unhideWhenUsed/>
    <w:rsid w:val="0099494A"/>
    <w:rPr>
      <w:rFonts w:ascii="Segoe UI" w:hAnsi="Segoe UI" w:cs="Segoe UI"/>
      <w:sz w:val="18"/>
      <w:szCs w:val="18"/>
    </w:rPr>
  </w:style>
  <w:style w:type="character" w:customStyle="1" w:styleId="TextodebaloChar">
    <w:name w:val="Texto de balão Char"/>
    <w:basedOn w:val="Fontepargpadro"/>
    <w:link w:val="Textodebalo"/>
    <w:uiPriority w:val="99"/>
    <w:semiHidden/>
    <w:rsid w:val="009949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2</cp:revision>
  <cp:lastPrinted>2018-12-12T14:17:00Z</cp:lastPrinted>
  <dcterms:created xsi:type="dcterms:W3CDTF">2018-12-12T14:17:00Z</dcterms:created>
  <dcterms:modified xsi:type="dcterms:W3CDTF">2018-12-12T14:17:00Z</dcterms:modified>
</cp:coreProperties>
</file>