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1591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tapa-buracos, em caráter de urgência, em toda a extensão do bairro São Cristóvão, bem como a limpeza e a capina nas praças do bairro.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buracos de algumas ruas do bairro são enormes e inúmeros, além disso, algumas ruas possuem fluxo de trânsito intenso, necessitando de reparos. Os moradores reclamam da falta de manutenção nas praças, pois o mato alto e a sujeira impedem que eles frequentem 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dezembro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dezembro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