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em situação de abandono, situados na Avenida Camilo de Barros Laraia,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veículos estão há anos abandonados na via, o que vem gerando um grande desconforto à população. Vale salientar que os veículos abandonados têm contribuído para a proliferação de insetos e de animais peçonhentos, bem como ocupado 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